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137" w:rsidRPr="00B0356D" w:rsidRDefault="00242D9A" w:rsidP="00D02F22">
      <w:pPr>
        <w:spacing w:after="0" w:line="240" w:lineRule="auto"/>
        <w:ind w:left="-567"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349885</wp:posOffset>
            </wp:positionV>
            <wp:extent cx="2524125" cy="1752600"/>
            <wp:effectExtent l="0" t="0" r="0" b="0"/>
            <wp:wrapSquare wrapText="bothSides"/>
            <wp:docPr id="3" name="Рисунок 1" descr="http://upload.wikimedia.org/wikipedia/commons/thumb/6/66/AminoAcidball_rus.svg/2000px-AminoAcidball_ru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6/66/AminoAcidball_rus.svg/2000px-AminoAcidball_rus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45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7C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1D7" w:rsidRPr="00B0356D">
        <w:rPr>
          <w:rFonts w:ascii="Times New Roman" w:hAnsi="Times New Roman" w:cs="Times New Roman"/>
          <w:b/>
          <w:sz w:val="24"/>
          <w:szCs w:val="24"/>
        </w:rPr>
        <w:t>БЕЛКИ</w:t>
      </w:r>
      <w:r w:rsidR="00E50206">
        <w:rPr>
          <w:rFonts w:ascii="Times New Roman" w:hAnsi="Times New Roman" w:cs="Times New Roman"/>
          <w:b/>
          <w:sz w:val="24"/>
          <w:szCs w:val="24"/>
        </w:rPr>
        <w:t xml:space="preserve"> (Протеины)</w:t>
      </w:r>
      <w:r w:rsidR="00196137" w:rsidRPr="00B0356D">
        <w:rPr>
          <w:rFonts w:ascii="Times New Roman" w:hAnsi="Times New Roman" w:cs="Times New Roman"/>
          <w:sz w:val="24"/>
          <w:szCs w:val="24"/>
        </w:rPr>
        <w:t xml:space="preserve"> - это био</w:t>
      </w:r>
      <w:r w:rsidR="00134838" w:rsidRPr="00B0356D">
        <w:rPr>
          <w:rFonts w:ascii="Times New Roman" w:hAnsi="Times New Roman" w:cs="Times New Roman"/>
          <w:sz w:val="24"/>
          <w:szCs w:val="24"/>
        </w:rPr>
        <w:t xml:space="preserve">логические </w:t>
      </w:r>
      <w:proofErr w:type="spellStart"/>
      <w:r w:rsidR="00134838" w:rsidRPr="00B0356D">
        <w:rPr>
          <w:rFonts w:ascii="Times New Roman" w:hAnsi="Times New Roman" w:cs="Times New Roman"/>
          <w:sz w:val="24"/>
          <w:szCs w:val="24"/>
        </w:rPr>
        <w:t>гетеро</w:t>
      </w:r>
      <w:r w:rsidR="00196137" w:rsidRPr="00B0356D">
        <w:rPr>
          <w:rFonts w:ascii="Times New Roman" w:hAnsi="Times New Roman" w:cs="Times New Roman"/>
          <w:sz w:val="24"/>
          <w:szCs w:val="24"/>
        </w:rPr>
        <w:t>полимеры</w:t>
      </w:r>
      <w:proofErr w:type="spellEnd"/>
      <w:r w:rsidR="00196137" w:rsidRPr="00B0356D">
        <w:rPr>
          <w:rFonts w:ascii="Times New Roman" w:hAnsi="Times New Roman" w:cs="Times New Roman"/>
          <w:sz w:val="24"/>
          <w:szCs w:val="24"/>
        </w:rPr>
        <w:t xml:space="preserve">. Мономером белков являются аминокислоты. </w:t>
      </w:r>
    </w:p>
    <w:p w:rsidR="008C58D0" w:rsidRPr="00B0356D" w:rsidRDefault="00196137" w:rsidP="00D02F22">
      <w:pPr>
        <w:spacing w:after="0" w:line="240" w:lineRule="auto"/>
        <w:ind w:left="-567" w:right="-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356D">
        <w:rPr>
          <w:rFonts w:ascii="Times New Roman" w:hAnsi="Times New Roman" w:cs="Times New Roman"/>
          <w:b/>
          <w:bCs/>
          <w:sz w:val="24"/>
          <w:szCs w:val="24"/>
        </w:rPr>
        <w:t>Аминокислоты</w:t>
      </w:r>
      <w:r w:rsidR="006D31D7" w:rsidRPr="00B035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31D7" w:rsidRPr="00B0356D">
        <w:rPr>
          <w:rFonts w:ascii="Times New Roman" w:hAnsi="Times New Roman" w:cs="Times New Roman"/>
          <w:bCs/>
          <w:sz w:val="24"/>
          <w:szCs w:val="24"/>
        </w:rPr>
        <w:t>(АК)</w:t>
      </w:r>
      <w:r w:rsidRPr="00B0356D">
        <w:rPr>
          <w:rFonts w:ascii="Times New Roman" w:hAnsi="Times New Roman" w:cs="Times New Roman"/>
          <w:bCs/>
          <w:sz w:val="24"/>
          <w:szCs w:val="24"/>
        </w:rPr>
        <w:t xml:space="preserve">– органические  соединения, в состав которых входят карбоксильные группы </w:t>
      </w:r>
      <w:proofErr w:type="gramStart"/>
      <w:r w:rsidRPr="00B0356D">
        <w:rPr>
          <w:rFonts w:ascii="Times New Roman" w:hAnsi="Times New Roman" w:cs="Times New Roman"/>
          <w:bCs/>
          <w:sz w:val="24"/>
          <w:szCs w:val="24"/>
        </w:rPr>
        <w:t>–С</w:t>
      </w:r>
      <w:proofErr w:type="gramEnd"/>
      <w:r w:rsidRPr="00B0356D">
        <w:rPr>
          <w:rFonts w:ascii="Times New Roman" w:hAnsi="Times New Roman" w:cs="Times New Roman"/>
          <w:bCs/>
          <w:sz w:val="24"/>
          <w:szCs w:val="24"/>
        </w:rPr>
        <w:t>ООН и аминогруппы -NH</w:t>
      </w:r>
      <w:r w:rsidRPr="00B0356D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057F50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057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spellStart"/>
      <w:r w:rsidR="00057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амфотерные</w:t>
      </w:r>
      <w:proofErr w:type="spellEnd"/>
      <w:r w:rsidR="00057F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соединения).</w:t>
      </w:r>
    </w:p>
    <w:p w:rsidR="00242D9A" w:rsidRDefault="003E101B" w:rsidP="00D02F22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C219A">
        <w:rPr>
          <w:rFonts w:ascii="Times New Roman" w:hAnsi="Times New Roman" w:cs="Times New Roman"/>
          <w:color w:val="172C07"/>
          <w:sz w:val="24"/>
          <w:szCs w:val="24"/>
        </w:rPr>
        <w:t>Всего известно бо</w:t>
      </w:r>
      <w:r w:rsidR="00F21BD7" w:rsidRPr="008C219A">
        <w:rPr>
          <w:rFonts w:ascii="Times New Roman" w:hAnsi="Times New Roman" w:cs="Times New Roman"/>
          <w:color w:val="172C07"/>
          <w:sz w:val="24"/>
          <w:szCs w:val="24"/>
        </w:rPr>
        <w:t>лее сотни аминокислот, но в белках используется только 20</w:t>
      </w:r>
      <w:r w:rsidR="00F21BD7" w:rsidRPr="00B0356D">
        <w:rPr>
          <w:rFonts w:ascii="Times New Roman" w:hAnsi="Times New Roman" w:cs="Times New Roman"/>
          <w:color w:val="172C07"/>
          <w:sz w:val="24"/>
          <w:szCs w:val="24"/>
          <w:shd w:val="clear" w:color="auto" w:fill="E0EDDE"/>
        </w:rPr>
        <w:t>.</w:t>
      </w:r>
      <w:r w:rsidR="00F21BD7" w:rsidRPr="00B03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зависимости от того, могут ли аминокислоты синтезироваться в организме человека и других животных, различают:</w:t>
      </w:r>
      <w:r w:rsidR="00F21BD7" w:rsidRPr="00B0356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F21BD7" w:rsidRPr="00B0356D">
        <w:rPr>
          <w:rStyle w:val="a6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заменимые аминокислоты</w:t>
      </w:r>
      <w:r w:rsidR="00F21BD7" w:rsidRPr="00B0356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F21BD7" w:rsidRPr="00B03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— могут </w:t>
      </w:r>
    </w:p>
    <w:p w:rsidR="008C219A" w:rsidRDefault="00F21BD7" w:rsidP="00D02F22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03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синтезироваться;</w:t>
      </w:r>
      <w:r w:rsidRPr="00B0356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0356D">
        <w:rPr>
          <w:rStyle w:val="a6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незаменимые аминокислоты</w:t>
      </w:r>
      <w:r w:rsidRPr="00B0356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8C2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— не могут </w:t>
      </w:r>
      <w:r w:rsidRPr="00B03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синтезироваться</w:t>
      </w:r>
      <w:r w:rsidR="008C2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8C219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 ним относится 8 аминокислот:</w:t>
      </w:r>
    </w:p>
    <w:p w:rsidR="008C219A" w:rsidRDefault="003F7075" w:rsidP="00D02F22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8" w:tooltip="Валин" w:history="1">
        <w:proofErr w:type="gramStart"/>
        <w:r w:rsidR="006D31D7" w:rsidRPr="00B0356D">
          <w:rPr>
            <w:rStyle w:val="a5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валин</w:t>
        </w:r>
      </w:hyperlink>
      <w:r w:rsidR="006D31D7" w:rsidRPr="00B0356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,</w:t>
      </w:r>
      <w:r w:rsidR="006D31D7" w:rsidRPr="00B0356D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hyperlink r:id="rId9" w:tooltip="Изолейцин" w:history="1">
        <w:r w:rsidR="006D31D7" w:rsidRPr="00B0356D">
          <w:rPr>
            <w:rStyle w:val="a5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изолейцин</w:t>
        </w:r>
      </w:hyperlink>
      <w:r w:rsidR="006D31D7" w:rsidRPr="00B0356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,</w:t>
      </w:r>
      <w:r w:rsidR="006D31D7" w:rsidRPr="00B0356D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hyperlink r:id="rId10" w:tooltip="Лейцин" w:history="1">
        <w:r w:rsidR="006D31D7" w:rsidRPr="00B0356D">
          <w:rPr>
            <w:rStyle w:val="a5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лейцин</w:t>
        </w:r>
      </w:hyperlink>
      <w:r w:rsidR="006D31D7" w:rsidRPr="00B0356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,</w:t>
      </w:r>
      <w:r w:rsidR="006D31D7" w:rsidRPr="00B0356D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hyperlink r:id="rId11" w:tooltip="Лизин" w:history="1">
        <w:r w:rsidR="006D31D7" w:rsidRPr="00B0356D">
          <w:rPr>
            <w:rStyle w:val="a5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лизин</w:t>
        </w:r>
      </w:hyperlink>
      <w:r w:rsidR="006D31D7" w:rsidRPr="00B0356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,</w:t>
      </w:r>
      <w:r w:rsidR="006D31D7" w:rsidRPr="00B0356D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hyperlink r:id="rId12" w:tooltip="Метионин" w:history="1">
        <w:r w:rsidR="006D31D7" w:rsidRPr="00B0356D">
          <w:rPr>
            <w:rStyle w:val="a5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метионин</w:t>
        </w:r>
      </w:hyperlink>
      <w:r w:rsidR="006D31D7" w:rsidRPr="00B0356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,</w:t>
      </w:r>
      <w:r w:rsidR="006D31D7" w:rsidRPr="00B0356D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hyperlink r:id="rId13" w:tooltip="Треонин" w:history="1">
        <w:r w:rsidR="006D31D7" w:rsidRPr="00B0356D">
          <w:rPr>
            <w:rStyle w:val="a5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треони́н</w:t>
        </w:r>
      </w:hyperlink>
      <w:r w:rsidR="006D31D7" w:rsidRPr="00B0356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,</w:t>
      </w:r>
      <w:r w:rsidR="006D31D7" w:rsidRPr="00B0356D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hyperlink r:id="rId14" w:tooltip="Триптофан" w:history="1">
        <w:r w:rsidR="006D31D7" w:rsidRPr="00B0356D">
          <w:rPr>
            <w:rStyle w:val="a5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триптофан</w:t>
        </w:r>
      </w:hyperlink>
      <w:r w:rsidR="006D31D7" w:rsidRPr="00B0356D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r w:rsidR="006D31D7" w:rsidRPr="00B0356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и</w:t>
      </w:r>
      <w:r w:rsidR="006D31D7" w:rsidRPr="00B0356D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hyperlink r:id="rId15" w:tooltip="Фенилаланин" w:history="1">
        <w:r w:rsidR="006D31D7" w:rsidRPr="00B0356D">
          <w:rPr>
            <w:rStyle w:val="a5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фенилалани́</w:t>
        </w:r>
      </w:hyperlink>
      <w:r w:rsidR="006D31D7" w:rsidRPr="00B0356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н.</w:t>
      </w:r>
      <w:r w:rsidR="006D31D7" w:rsidRPr="00B0356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Для детей незаменимыми также являются</w:t>
      </w:r>
      <w:r w:rsidR="006D31D7" w:rsidRPr="00B0356D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hyperlink r:id="rId16" w:tooltip="Аргинин" w:history="1">
        <w:r w:rsidR="006D31D7" w:rsidRPr="00B0356D">
          <w:rPr>
            <w:rStyle w:val="a5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аргинин</w:t>
        </w:r>
      </w:hyperlink>
      <w:r w:rsidR="006D31D7" w:rsidRPr="00B0356D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r w:rsidR="006D31D7" w:rsidRPr="00B0356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и</w:t>
      </w:r>
      <w:r w:rsidR="006D31D7" w:rsidRPr="00B0356D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hyperlink r:id="rId17" w:tooltip="Гистидин" w:history="1">
        <w:r w:rsidR="006D31D7" w:rsidRPr="00B0356D">
          <w:rPr>
            <w:rStyle w:val="a5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  <w:shd w:val="clear" w:color="auto" w:fill="FFFFFF"/>
          </w:rPr>
          <w:t>гистидин</w:t>
        </w:r>
      </w:hyperlink>
      <w:r w:rsidR="006D31D7" w:rsidRPr="00B03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F21BD7" w:rsidRPr="00B03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F21BD7" w:rsidRPr="00B03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Незаменимые аминокислоты должны поступать в организм вместе с пищей. </w:t>
      </w:r>
    </w:p>
    <w:p w:rsidR="00E50206" w:rsidRDefault="00F21BD7" w:rsidP="00D02F22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color w:val="172C07"/>
          <w:sz w:val="24"/>
          <w:szCs w:val="24"/>
          <w:shd w:val="clear" w:color="auto" w:fill="E0EDDE"/>
        </w:rPr>
      </w:pPr>
      <w:r w:rsidRPr="00B03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Растения синтезируют все</w:t>
      </w:r>
      <w:r w:rsidR="008C2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необходимые им </w:t>
      </w:r>
      <w:r w:rsidRPr="00B03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виды аминокислот</w:t>
      </w:r>
      <w:r w:rsidR="006D31D7" w:rsidRPr="00B03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 других соединений</w:t>
      </w:r>
      <w:r w:rsidRPr="00B035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E101B" w:rsidRPr="00B0356D">
        <w:rPr>
          <w:rFonts w:ascii="Times New Roman" w:hAnsi="Times New Roman" w:cs="Times New Roman"/>
          <w:color w:val="172C07"/>
          <w:sz w:val="24"/>
          <w:szCs w:val="24"/>
          <w:shd w:val="clear" w:color="auto" w:fill="E0EDDE"/>
        </w:rPr>
        <w:t xml:space="preserve"> </w:t>
      </w:r>
    </w:p>
    <w:p w:rsidR="008C219A" w:rsidRPr="00B0356D" w:rsidRDefault="008C219A" w:rsidP="00D02F22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24AE" w:rsidRPr="00475AAD" w:rsidRDefault="00C824AE" w:rsidP="00D02F22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EEEEEE"/>
        </w:rPr>
      </w:pPr>
      <w:r w:rsidRPr="00475AA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EEEEEE"/>
        </w:rPr>
        <w:t>Различают 4 уровня структурной организации белков, называемых первичной, вторичной, третичной и четвертичной структурами (рис. 1-3). Существуют общие правила, по которым идёт формирование пространственных структур белков.</w:t>
      </w:r>
    </w:p>
    <w:p w:rsidR="008C219A" w:rsidRDefault="008C219A" w:rsidP="00D02F22">
      <w:pPr>
        <w:spacing w:after="0" w:line="240" w:lineRule="auto"/>
        <w:ind w:left="-567" w:right="-284"/>
        <w:contextualSpacing/>
        <w:rPr>
          <w:rStyle w:val="HTML"/>
          <w:rFonts w:ascii="Times New Roman" w:hAnsi="Times New Roman" w:cs="Times New Roman"/>
          <w:b/>
          <w:color w:val="000000"/>
          <w:sz w:val="24"/>
          <w:szCs w:val="24"/>
        </w:rPr>
      </w:pPr>
    </w:p>
    <w:p w:rsidR="00C824AE" w:rsidRDefault="00B0356D" w:rsidP="00D02F22">
      <w:pPr>
        <w:spacing w:after="0" w:line="240" w:lineRule="auto"/>
        <w:ind w:left="-567" w:right="-284"/>
        <w:contextualSpacing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B0356D">
        <w:rPr>
          <w:rStyle w:val="HTML"/>
          <w:rFonts w:ascii="Times New Roman" w:hAnsi="Times New Roman" w:cs="Times New Roman"/>
          <w:b/>
          <w:color w:val="000000"/>
          <w:sz w:val="24"/>
          <w:szCs w:val="24"/>
        </w:rPr>
        <w:t>Первичная структура белков</w:t>
      </w:r>
      <w:r w:rsidRPr="00B0356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714BA6" w:rsidRDefault="00714BA6" w:rsidP="00D02F22">
      <w:pPr>
        <w:spacing w:after="0" w:line="240" w:lineRule="auto"/>
        <w:ind w:left="-567" w:right="-284"/>
        <w:contextualSpacing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714BA6" w:rsidRDefault="00714BA6" w:rsidP="00D02F22">
      <w:pPr>
        <w:spacing w:after="0" w:line="240" w:lineRule="auto"/>
        <w:ind w:left="-567" w:right="-284"/>
        <w:contextualSpacing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4BA6">
        <w:rPr>
          <w:rFonts w:ascii="Times New Roman" w:hAnsi="Times New Roman" w:cs="Times New Roman"/>
          <w:sz w:val="24"/>
          <w:szCs w:val="24"/>
          <w:shd w:val="clear" w:color="auto" w:fill="FFFFFF"/>
        </w:rPr>
        <w:t>В начале XX века немецкий химик</w:t>
      </w:r>
      <w:r w:rsidRPr="00714BA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8" w:tooltip="Фишер, Герман Эмиль" w:history="1">
        <w:r w:rsidRPr="00714BA6">
          <w:rPr>
            <w:rStyle w:val="a5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Эмиль Фишер</w:t>
        </w:r>
      </w:hyperlink>
      <w:r w:rsidRPr="00714BA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14BA6">
        <w:rPr>
          <w:rFonts w:ascii="Times New Roman" w:hAnsi="Times New Roman" w:cs="Times New Roman"/>
          <w:sz w:val="24"/>
          <w:szCs w:val="24"/>
          <w:shd w:val="clear" w:color="auto" w:fill="FFFFFF"/>
        </w:rPr>
        <w:t>экспериментально доказал, что белки состоят из аминокислотных остатков, соединённых</w:t>
      </w:r>
      <w:r w:rsidRPr="00714BA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9" w:tooltip="Пептидная связь" w:history="1">
        <w:r w:rsidRPr="00242D9A">
          <w:rPr>
            <w:rStyle w:val="a5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FFFFF"/>
          </w:rPr>
          <w:t>пептидными связями</w:t>
        </w:r>
      </w:hyperlink>
      <w:r w:rsidRPr="00242D9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D21583" w:rsidRPr="00714BA6" w:rsidRDefault="00D21583" w:rsidP="00D02F22">
      <w:pPr>
        <w:spacing w:after="0" w:line="240" w:lineRule="auto"/>
        <w:ind w:left="-567"/>
        <w:contextualSpacing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noProof/>
          <w:lang w:eastAsia="zh-CN"/>
        </w:rPr>
        <w:drawing>
          <wp:inline distT="0" distB="0" distL="0" distR="0">
            <wp:extent cx="6248000" cy="1612824"/>
            <wp:effectExtent l="19050" t="0" r="400" b="0"/>
            <wp:docPr id="5" name="Рисунок 1" descr="http://biochemistry.terra-medica.ru/images/aminokisloty-belki/s01-peptidnaja%20svj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ochemistry.terra-medica.ru/images/aminokisloty-belki/s01-peptidnaja%20svjaz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4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1131" cy="1613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BA6" w:rsidRDefault="00714BA6" w:rsidP="003E101B">
      <w:pPr>
        <w:spacing w:after="0" w:line="240" w:lineRule="auto"/>
        <w:contextualSpacing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D21583" w:rsidRDefault="00D21583" w:rsidP="00D02F22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Первичная структура белка у</w:t>
      </w:r>
      <w:r w:rsidR="00714BA6">
        <w:rPr>
          <w:rFonts w:ascii="Times New Roman" w:hAnsi="Times New Roman" w:cs="Times New Roman"/>
          <w:color w:val="000000"/>
          <w:sz w:val="24"/>
          <w:szCs w:val="24"/>
        </w:rPr>
        <w:t>никальна и</w:t>
      </w:r>
      <w:r w:rsidR="00B0356D" w:rsidRPr="00B0356D">
        <w:rPr>
          <w:rFonts w:ascii="Times New Roman" w:hAnsi="Times New Roman" w:cs="Times New Roman"/>
          <w:color w:val="000000"/>
          <w:sz w:val="24"/>
          <w:szCs w:val="24"/>
        </w:rPr>
        <w:t xml:space="preserve"> генетически</w:t>
      </w:r>
      <w:r w:rsidR="00714BA6">
        <w:rPr>
          <w:rFonts w:ascii="Times New Roman" w:hAnsi="Times New Roman" w:cs="Times New Roman"/>
          <w:color w:val="000000"/>
          <w:sz w:val="24"/>
          <w:szCs w:val="24"/>
        </w:rPr>
        <w:t xml:space="preserve"> обусловлена</w:t>
      </w:r>
      <w:r w:rsidR="00B0356D" w:rsidRPr="00B0356D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B0356D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зависит от последовательности нуклео</w:t>
      </w:r>
      <w:r w:rsidR="00B0356D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тид</w:t>
      </w:r>
      <w:r w:rsidR="00E50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в участке молекулы ДНК – гене</w:t>
      </w:r>
      <w:r w:rsidR="00B0356D" w:rsidRPr="00B03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B0356D" w:rsidRPr="00B0356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21583" w:rsidRDefault="00D21583" w:rsidP="00D02F22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D21583" w:rsidRDefault="00D21583" w:rsidP="00D02F22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Если заменить хотя бы одну аминокислоту в белке, то свойства нового мутантного белка будут существенно отличаться от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требуемых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Известно такое заболевание, как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серповидноклеточная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анемия – </w:t>
      </w:r>
      <w:r w:rsidRPr="00D21583">
        <w:rPr>
          <w:rFonts w:ascii="Times New Roman" w:hAnsi="Times New Roman" w:cs="Times New Roman"/>
          <w:color w:val="000000"/>
          <w:sz w:val="24"/>
          <w:szCs w:val="24"/>
        </w:rPr>
        <w:t>эритроциты больного приобретают форму серпа, теряя при этом способность переносить кислород.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1949 году</w:t>
      </w:r>
      <w:r w:rsidRPr="00D215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Лайнус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21583">
        <w:rPr>
          <w:rFonts w:ascii="Times New Roman" w:hAnsi="Times New Roman" w:cs="Times New Roman"/>
          <w:color w:val="000000"/>
          <w:sz w:val="24"/>
          <w:szCs w:val="24"/>
        </w:rPr>
        <w:t>Полинг</w:t>
      </w:r>
      <w:proofErr w:type="spellEnd"/>
      <w:r w:rsidRPr="00D21583">
        <w:rPr>
          <w:rFonts w:ascii="Times New Roman" w:hAnsi="Times New Roman" w:cs="Times New Roman"/>
          <w:color w:val="000000"/>
          <w:sz w:val="24"/>
          <w:szCs w:val="24"/>
        </w:rPr>
        <w:t xml:space="preserve"> предположил, что причина недуга кроется в нарушении аминокислотной последовательности в полипептидной цепи гемоглобина – белка, осуществляющего транспорт кислорода в организме. Спустя три года </w:t>
      </w:r>
      <w:proofErr w:type="spellStart"/>
      <w:r w:rsidRPr="00D21583">
        <w:rPr>
          <w:rFonts w:ascii="Times New Roman" w:hAnsi="Times New Roman" w:cs="Times New Roman"/>
          <w:color w:val="000000"/>
          <w:sz w:val="24"/>
          <w:szCs w:val="24"/>
        </w:rPr>
        <w:t>Полингу</w:t>
      </w:r>
      <w:proofErr w:type="spellEnd"/>
      <w:r w:rsidRPr="00D21583">
        <w:rPr>
          <w:rFonts w:ascii="Times New Roman" w:hAnsi="Times New Roman" w:cs="Times New Roman"/>
          <w:color w:val="000000"/>
          <w:sz w:val="24"/>
          <w:szCs w:val="24"/>
        </w:rPr>
        <w:t xml:space="preserve"> удалось с помощью электрофореза разделить нормальный и дефектный гемоглобин и доказать, что в структуре последнего имеется опечатка: один из аминокислотных остатков (остаток </w:t>
      </w:r>
      <w:proofErr w:type="spellStart"/>
      <w:r w:rsidRPr="00D21583">
        <w:rPr>
          <w:rFonts w:ascii="Times New Roman" w:hAnsi="Times New Roman" w:cs="Times New Roman"/>
          <w:color w:val="000000"/>
          <w:sz w:val="24"/>
          <w:szCs w:val="24"/>
        </w:rPr>
        <w:t>глутаминовой</w:t>
      </w:r>
      <w:proofErr w:type="spellEnd"/>
      <w:r w:rsidRPr="00D21583">
        <w:rPr>
          <w:rFonts w:ascii="Times New Roman" w:hAnsi="Times New Roman" w:cs="Times New Roman"/>
          <w:color w:val="000000"/>
          <w:sz w:val="24"/>
          <w:szCs w:val="24"/>
        </w:rPr>
        <w:t xml:space="preserve"> кислоты) заменен другим (остатком </w:t>
      </w:r>
      <w:proofErr w:type="spellStart"/>
      <w:r w:rsidRPr="00D21583">
        <w:rPr>
          <w:rFonts w:ascii="Times New Roman" w:hAnsi="Times New Roman" w:cs="Times New Roman"/>
          <w:color w:val="000000"/>
          <w:sz w:val="24"/>
          <w:szCs w:val="24"/>
        </w:rPr>
        <w:t>валина</w:t>
      </w:r>
      <w:proofErr w:type="spellEnd"/>
      <w:r w:rsidRPr="00D21583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242D9A" w:rsidRDefault="00242D9A" w:rsidP="00D02F22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42D9A" w:rsidRDefault="00242D9A" w:rsidP="00D02F22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Уникальность белка объясняет также и то, что н</w:t>
      </w:r>
      <w:r w:rsidRPr="006E77B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 только виды, но и особи одного вида отличаются по целому ряду белков (с чем, например, связан феномен несовместимости при пересадке тканей и органов от одного животного другому).</w:t>
      </w:r>
    </w:p>
    <w:p w:rsidR="00242D9A" w:rsidRPr="00D21583" w:rsidRDefault="00242D9A" w:rsidP="003E101B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D21583" w:rsidRDefault="00D21583" w:rsidP="003E101B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242D9A" w:rsidRDefault="00242D9A" w:rsidP="00D02F22">
      <w:pPr>
        <w:spacing w:after="0" w:line="240" w:lineRule="auto"/>
        <w:ind w:left="-567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Таким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образом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первичная структура белка определяет свойства и структуру белка.</w:t>
      </w:r>
    </w:p>
    <w:p w:rsidR="00B0356D" w:rsidRDefault="00B977D9" w:rsidP="00D02F22">
      <w:pPr>
        <w:spacing w:after="0" w:line="240" w:lineRule="auto"/>
        <w:ind w:left="-567"/>
        <w:contextualSpacing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</w:pPr>
      <w:r w:rsidRPr="00B977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Первой первичной структурой, которая была расшифрована, была последовательность аминокислот в полипептидных цепях гормона инсулина. Эта работа была сделана Фредериком </w:t>
      </w:r>
      <w:proofErr w:type="spellStart"/>
      <w:r w:rsidRPr="00B977D9">
        <w:rPr>
          <w:rFonts w:ascii="Times New Roman" w:hAnsi="Times New Roman" w:cs="Times New Roman"/>
          <w:color w:val="000000" w:themeColor="text1"/>
          <w:sz w:val="24"/>
          <w:szCs w:val="24"/>
        </w:rPr>
        <w:t>Сэнгером</w:t>
      </w:r>
      <w:proofErr w:type="spellEnd"/>
      <w:r w:rsidRPr="00B977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00007f11.htm"/>
      <w:r w:rsidR="00242D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r:id="rId21" w:history="1">
        <w:r w:rsidRPr="00242D9A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1952</w:t>
        </w:r>
      </w:hyperlink>
      <w:bookmarkEnd w:id="0"/>
      <w:r w:rsidRPr="00242D9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977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лаборатории </w:t>
      </w:r>
      <w:proofErr w:type="spellStart"/>
      <w:r w:rsidRPr="00B977D9">
        <w:rPr>
          <w:rFonts w:ascii="Times New Roman" w:hAnsi="Times New Roman" w:cs="Times New Roman"/>
          <w:color w:val="000000" w:themeColor="text1"/>
          <w:sz w:val="24"/>
          <w:szCs w:val="24"/>
        </w:rPr>
        <w:t>Кэмбриджского</w:t>
      </w:r>
      <w:proofErr w:type="spellEnd"/>
      <w:r w:rsidRPr="00B977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Университета (Великобритания).</w:t>
      </w:r>
      <w:r w:rsidRPr="00B977D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242D9A" w:rsidRPr="00E50206" w:rsidRDefault="00242D9A" w:rsidP="00D02F22">
      <w:pPr>
        <w:spacing w:after="0" w:line="240" w:lineRule="auto"/>
        <w:ind w:left="-567"/>
        <w:contextualSpacing/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zh-CN"/>
        </w:rPr>
        <w:drawing>
          <wp:inline distT="0" distB="0" distL="0" distR="0">
            <wp:extent cx="5940425" cy="3933751"/>
            <wp:effectExtent l="19050" t="0" r="3175" b="0"/>
            <wp:docPr id="7" name="Рисунок 4" descr="http://www.eapo.org/DataEAPO/eapo2007/IMG/Image292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apo.org/DataEAPO/eapo2007/IMG/Image29270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4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33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4AE" w:rsidRDefault="00C824AE" w:rsidP="00284E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24AE" w:rsidRDefault="00C824AE" w:rsidP="00D02F22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824A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Вторичная структура белка</w:t>
      </w:r>
    </w:p>
    <w:p w:rsidR="00242D9A" w:rsidRPr="00C824AE" w:rsidRDefault="00242D9A" w:rsidP="00D02F22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284E61" w:rsidRPr="00284E61" w:rsidRDefault="00D02F22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-337185</wp:posOffset>
            </wp:positionH>
            <wp:positionV relativeFrom="paragraph">
              <wp:posOffset>5080</wp:posOffset>
            </wp:positionV>
            <wp:extent cx="3476625" cy="3009900"/>
            <wp:effectExtent l="19050" t="0" r="9525" b="0"/>
            <wp:wrapSquare wrapText="bothSides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живой клетке многие молекулы белков или их отдельные уча</w:t>
      </w:r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стки представляют собой не вытянутую нить, а спираль с одинако</w:t>
      </w:r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выми расстояниями между витками. Такая спираль представляет со</w:t>
      </w:r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бой вторичную структур</w:t>
      </w:r>
      <w:r w:rsidR="00C82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белковой молекулы</w:t>
      </w:r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84E61" w:rsidRDefault="00284E61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 группами </w:t>
      </w:r>
      <w:r w:rsidRPr="00C824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N</w:t>
      </w:r>
      <w:r w:rsidRPr="00C824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—</w:t>
      </w:r>
      <w:r w:rsidR="00C824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 и</w:t>
      </w:r>
      <w:proofErr w:type="gramStart"/>
      <w:r w:rsidR="00C824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</w:t>
      </w:r>
      <w:proofErr w:type="gramEnd"/>
      <w:r w:rsidR="00C824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=О</w:t>
      </w:r>
      <w:r w:rsidRPr="00C824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Pr="00B03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расположенными на соседних вит</w:t>
      </w:r>
      <w:r w:rsidRPr="00B03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ках, возникают </w:t>
      </w:r>
      <w:r w:rsidRPr="00C824A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водородные связи</w:t>
      </w:r>
      <w:r w:rsidRPr="00B03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Они намного слабее </w:t>
      </w:r>
      <w:proofErr w:type="gramStart"/>
      <w:r w:rsidRPr="00B03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ковалентных</w:t>
      </w:r>
      <w:proofErr w:type="gramEnd"/>
      <w:r w:rsidRPr="00B03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но, повторенные многократно, скрепляют регулярные витки спи</w:t>
      </w:r>
      <w:r w:rsidRPr="00B03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C824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рали.</w:t>
      </w:r>
    </w:p>
    <w:p w:rsidR="00C824AE" w:rsidRPr="00D02F22" w:rsidRDefault="00242D9A" w:rsidP="00D02F22">
      <w:pPr>
        <w:ind w:left="-567" w:right="-284"/>
        <w:rPr>
          <w:rFonts w:ascii="Times New Roman" w:hAnsi="Times New Roman" w:cs="Times New Roman"/>
          <w:sz w:val="24"/>
          <w:szCs w:val="24"/>
        </w:rPr>
      </w:pPr>
      <w:r w:rsidRPr="00D02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виде спирали выглядят белки </w:t>
      </w:r>
      <w:r w:rsidRPr="00D02F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кератин </w:t>
      </w:r>
      <w:r w:rsidRPr="00D02F22">
        <w:rPr>
          <w:rFonts w:ascii="Times New Roman" w:hAnsi="Times New Roman" w:cs="Times New Roman"/>
          <w:sz w:val="24"/>
          <w:szCs w:val="24"/>
        </w:rPr>
        <w:t xml:space="preserve">(входит в состав ногтей и роговых образований), спиральное строение имеет белок </w:t>
      </w:r>
      <w:r w:rsidRPr="00D02F22">
        <w:rPr>
          <w:rFonts w:ascii="Times New Roman" w:hAnsi="Times New Roman" w:cs="Times New Roman"/>
          <w:b/>
          <w:sz w:val="24"/>
          <w:szCs w:val="24"/>
        </w:rPr>
        <w:t xml:space="preserve">миозин </w:t>
      </w:r>
      <w:r w:rsidRPr="00D02F22">
        <w:rPr>
          <w:rFonts w:ascii="Times New Roman" w:hAnsi="Times New Roman" w:cs="Times New Roman"/>
          <w:sz w:val="24"/>
          <w:szCs w:val="24"/>
        </w:rPr>
        <w:t>(входит в составе мышц)</w:t>
      </w:r>
      <w:r w:rsidRPr="00D02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24AE" w:rsidRPr="00284E61" w:rsidRDefault="00C824AE" w:rsidP="0028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E61" w:rsidRDefault="00284E61" w:rsidP="00284E6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F22" w:rsidRDefault="00D02F22" w:rsidP="00284E6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F22" w:rsidRDefault="00D02F22" w:rsidP="00284E6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F22" w:rsidRPr="00B0356D" w:rsidRDefault="00D02F22" w:rsidP="00284E6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F22" w:rsidRPr="00D02F22" w:rsidRDefault="00D02F22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02F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Третичная структура.</w:t>
      </w:r>
    </w:p>
    <w:p w:rsidR="00D02F22" w:rsidRDefault="00D02F22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E61" w:rsidRDefault="00284E61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Молекула белка, имеющая сложную конфигурацию в ви</w:t>
      </w:r>
      <w:r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де глобулы, приобретает </w:t>
      </w:r>
      <w:r w:rsidRPr="00C824A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третичную структуру.</w:t>
      </w:r>
      <w:r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Прочность этой структуры обеспечивается </w:t>
      </w:r>
      <w:r w:rsidRPr="00C824A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гидрофобными, водородны</w:t>
      </w:r>
      <w:r w:rsidRPr="00C824A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oftHyphen/>
        <w:t xml:space="preserve">ми, ионными и </w:t>
      </w:r>
      <w:proofErr w:type="spellStart"/>
      <w:r w:rsidRPr="00C824A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дисульфидными</w:t>
      </w:r>
      <w:proofErr w:type="spellEnd"/>
      <w:r w:rsidRPr="00C824A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связями.</w:t>
      </w:r>
    </w:p>
    <w:p w:rsidR="00D02F22" w:rsidRDefault="00D02F22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виде глобулы существует большинство белков.</w:t>
      </w:r>
    </w:p>
    <w:p w:rsidR="00D02F22" w:rsidRDefault="00D02F22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02F22" w:rsidRDefault="00D02F22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Четвертичная структура. </w:t>
      </w:r>
    </w:p>
    <w:p w:rsidR="00D02F22" w:rsidRPr="00C824AE" w:rsidRDefault="00D02F22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84E61" w:rsidRDefault="00DD39D2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-441960</wp:posOffset>
            </wp:positionH>
            <wp:positionV relativeFrom="paragraph">
              <wp:posOffset>48895</wp:posOffset>
            </wp:positionV>
            <wp:extent cx="3842385" cy="2105025"/>
            <wp:effectExtent l="19050" t="0" r="5715" b="0"/>
            <wp:wrapSquare wrapText="bothSides"/>
            <wp:docPr id="9" name="Рисунок 2" descr="C:\Users\123\Desktop\ЕГЭ биология\ЕГЭ А3\Презентация + картинки\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\Desktop\ЕГЭ биология\ЕГЭ А3\Презентация + картинки\913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38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белки имеют четвертичную структуру, обра</w:t>
      </w:r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зованную несколькими полипептидными цепями (третичны</w:t>
      </w:r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 структурами). </w:t>
      </w:r>
      <w:r w:rsidR="00284E61" w:rsidRPr="00F555E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Четвертичная структура</w:t>
      </w:r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удержива</w:t>
      </w:r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ется слабыми </w:t>
      </w:r>
      <w:proofErr w:type="spellStart"/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нековалентными</w:t>
      </w:r>
      <w:proofErr w:type="spellEnd"/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связями — ионными, водо</w:t>
      </w:r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родными, гидрофобными. Однако прочность этих связей неве</w:t>
      </w:r>
      <w:r w:rsidR="00284E61" w:rsidRPr="00284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лика и структура может быть легко нарушена.</w:t>
      </w:r>
    </w:p>
    <w:p w:rsidR="00F555EF" w:rsidRDefault="00F555EF" w:rsidP="0028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9D2" w:rsidRDefault="00DD39D2" w:rsidP="0028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9D2" w:rsidRDefault="00DD39D2" w:rsidP="0028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9D2" w:rsidRPr="00284E61" w:rsidRDefault="00DD39D2" w:rsidP="0028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F22" w:rsidRPr="00D02F22" w:rsidRDefault="00D02F22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02F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Свойства белков.</w:t>
      </w:r>
    </w:p>
    <w:p w:rsidR="00D02F22" w:rsidRDefault="00D02F22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2F22" w:rsidRDefault="00D02F22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Денатурация – разрушение структуры белков.</w:t>
      </w:r>
    </w:p>
    <w:p w:rsidR="00D02F22" w:rsidRDefault="00D02F22" w:rsidP="00D02F22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Денатурация может быть обратимой (разрушается четвертичная, третичная, вторичная структура белков) и необратимой (если разрушается первичная структура белков).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когда белок восстанавливает свою структуру называется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ренатурацией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02F22" w:rsidRDefault="00D02F22" w:rsidP="00D02F22">
      <w:pPr>
        <w:spacing w:after="0" w:line="240" w:lineRule="auto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D02F22" w:rsidRDefault="00F555EF" w:rsidP="00D02F22">
      <w:pPr>
        <w:spacing w:after="0" w:line="240" w:lineRule="auto"/>
        <w:ind w:left="-284" w:right="-284" w:hanging="283"/>
        <w:rPr>
          <w:rFonts w:ascii="Times New Roman" w:hAnsi="Times New Roman" w:cs="Times New Roman"/>
          <w:sz w:val="24"/>
          <w:szCs w:val="24"/>
        </w:rPr>
      </w:pPr>
      <w:r w:rsidRPr="00F555EF">
        <w:rPr>
          <w:rFonts w:ascii="Times New Roman" w:hAnsi="Times New Roman" w:cs="Times New Roman"/>
          <w:sz w:val="24"/>
          <w:szCs w:val="24"/>
        </w:rPr>
        <w:t>В зависимости от природы денатурирующего агента выделяют</w:t>
      </w:r>
      <w:r w:rsidR="00D02F22">
        <w:rPr>
          <w:rFonts w:ascii="Times New Roman" w:hAnsi="Times New Roman" w:cs="Times New Roman"/>
          <w:sz w:val="24"/>
          <w:szCs w:val="24"/>
        </w:rPr>
        <w:t xml:space="preserve"> денатурацию:</w:t>
      </w:r>
    </w:p>
    <w:p w:rsidR="00D02F22" w:rsidRPr="00D02F22" w:rsidRDefault="00F555EF" w:rsidP="00D02F22">
      <w:pPr>
        <w:pStyle w:val="ac"/>
        <w:numPr>
          <w:ilvl w:val="0"/>
          <w:numId w:val="3"/>
        </w:numPr>
        <w:spacing w:after="0" w:line="240" w:lineRule="auto"/>
        <w:ind w:left="-284" w:right="-284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D02F22">
        <w:rPr>
          <w:rFonts w:ascii="Times New Roman" w:hAnsi="Times New Roman" w:cs="Times New Roman"/>
          <w:b/>
          <w:i/>
          <w:sz w:val="24"/>
          <w:szCs w:val="24"/>
        </w:rPr>
        <w:t>механическую</w:t>
      </w:r>
      <w:proofErr w:type="gramEnd"/>
      <w:r w:rsidRPr="00D02F22">
        <w:rPr>
          <w:rFonts w:ascii="Times New Roman" w:hAnsi="Times New Roman" w:cs="Times New Roman"/>
          <w:sz w:val="24"/>
          <w:szCs w:val="24"/>
        </w:rPr>
        <w:t xml:space="preserve"> (сильное перемешивание или встряхивание), </w:t>
      </w:r>
    </w:p>
    <w:p w:rsidR="00D02F22" w:rsidRPr="00D02F22" w:rsidRDefault="00F555EF" w:rsidP="00D02F22">
      <w:pPr>
        <w:pStyle w:val="ac"/>
        <w:numPr>
          <w:ilvl w:val="0"/>
          <w:numId w:val="3"/>
        </w:numPr>
        <w:spacing w:after="0" w:line="240" w:lineRule="auto"/>
        <w:ind w:left="-284" w:right="-284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D02F22">
        <w:rPr>
          <w:rFonts w:ascii="Times New Roman" w:hAnsi="Times New Roman" w:cs="Times New Roman"/>
          <w:b/>
          <w:i/>
          <w:sz w:val="24"/>
          <w:szCs w:val="24"/>
        </w:rPr>
        <w:t>физическую</w:t>
      </w:r>
      <w:proofErr w:type="gramEnd"/>
      <w:r w:rsidRPr="00D02F22">
        <w:rPr>
          <w:rFonts w:ascii="Times New Roman" w:hAnsi="Times New Roman" w:cs="Times New Roman"/>
          <w:sz w:val="24"/>
          <w:szCs w:val="24"/>
        </w:rPr>
        <w:t xml:space="preserve"> (нагревание, охлаждение, облучение, обработка</w:t>
      </w:r>
      <w:r w:rsidRPr="00D02F2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5" w:tooltip="Ультразвук" w:history="1">
        <w:r w:rsidRPr="00D02F2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ультразвуком</w:t>
        </w:r>
      </w:hyperlink>
      <w:r w:rsidRPr="00D02F22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84E61" w:rsidRPr="00D02F22" w:rsidRDefault="00F555EF" w:rsidP="00D02F22">
      <w:pPr>
        <w:pStyle w:val="ac"/>
        <w:numPr>
          <w:ilvl w:val="0"/>
          <w:numId w:val="3"/>
        </w:numPr>
        <w:spacing w:after="0" w:line="240" w:lineRule="auto"/>
        <w:ind w:left="-284" w:righ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2F22">
        <w:rPr>
          <w:rFonts w:ascii="Times New Roman" w:hAnsi="Times New Roman" w:cs="Times New Roman"/>
          <w:b/>
          <w:i/>
          <w:sz w:val="24"/>
          <w:szCs w:val="24"/>
        </w:rPr>
        <w:t>химическую</w:t>
      </w:r>
      <w:proofErr w:type="gramEnd"/>
      <w:r w:rsidRPr="00D02F22">
        <w:rPr>
          <w:rFonts w:ascii="Times New Roman" w:hAnsi="Times New Roman" w:cs="Times New Roman"/>
          <w:sz w:val="24"/>
          <w:szCs w:val="24"/>
        </w:rPr>
        <w:t xml:space="preserve"> (кислоты и щёлочи,</w:t>
      </w:r>
      <w:r w:rsidRPr="00D02F2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6" w:tooltip="Поверхностно-активные вещества" w:history="1">
        <w:r w:rsidRPr="00D02F2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поверхностно-активные вещества</w:t>
        </w:r>
      </w:hyperlink>
      <w:r w:rsidRPr="00D02F22">
        <w:rPr>
          <w:rFonts w:ascii="Times New Roman" w:hAnsi="Times New Roman" w:cs="Times New Roman"/>
          <w:sz w:val="24"/>
          <w:szCs w:val="24"/>
        </w:rPr>
        <w:t>,</w:t>
      </w:r>
      <w:r w:rsidRPr="00D02F2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7" w:tooltip="Мочевина" w:history="1">
        <w:r w:rsidRPr="00D02F22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мочевина</w:t>
        </w:r>
      </w:hyperlink>
      <w:r w:rsidR="00D02F22" w:rsidRPr="00D02F2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84E61" w:rsidRPr="00B0356D" w:rsidRDefault="00284E61" w:rsidP="003E101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02F22" w:rsidRDefault="00D02F22" w:rsidP="00D02F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7C3">
        <w:rPr>
          <w:rFonts w:ascii="Times New Roman" w:hAnsi="Times New Roman" w:cs="Times New Roman"/>
          <w:b/>
          <w:sz w:val="24"/>
          <w:szCs w:val="24"/>
        </w:rPr>
        <w:t>Функции белков.</w:t>
      </w:r>
    </w:p>
    <w:p w:rsidR="00D02F22" w:rsidRPr="00E847C3" w:rsidRDefault="00D02F22" w:rsidP="00D02F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2F22" w:rsidRDefault="00D02F22" w:rsidP="00D02F22">
      <w:pPr>
        <w:pStyle w:val="ad"/>
        <w:ind w:left="-567" w:right="-284" w:firstLine="0"/>
        <w:rPr>
          <w:sz w:val="24"/>
          <w:szCs w:val="24"/>
        </w:rPr>
      </w:pPr>
      <w:r w:rsidRPr="00E847C3">
        <w:rPr>
          <w:sz w:val="24"/>
          <w:szCs w:val="24"/>
        </w:rPr>
        <w:t xml:space="preserve">Функции белков чрезвычайно многообразны. Каждый данный белок как вещество с определенным химическим строением выполняет </w:t>
      </w:r>
      <w:r w:rsidRPr="00E847C3">
        <w:rPr>
          <w:b/>
          <w:sz w:val="24"/>
          <w:szCs w:val="24"/>
        </w:rPr>
        <w:t>одну узкоспециализированную функцию</w:t>
      </w:r>
      <w:r w:rsidRPr="00E847C3">
        <w:rPr>
          <w:sz w:val="24"/>
          <w:szCs w:val="24"/>
        </w:rPr>
        <w:t xml:space="preserve"> и лишь в нескольких отдельных случаях – несколько взаимосвязанных. Например, гормон мозгового слоя надпочечников адреналин, поступая в кровь, повышает потребление кислорода и артериальное давление, содержание сахара в крови, стимулирует обмен веществ, а также является медиатором нервной системы у холоднокровных животных.</w:t>
      </w:r>
    </w:p>
    <w:p w:rsidR="00306E92" w:rsidRPr="00E847C3" w:rsidRDefault="00306E92" w:rsidP="00D02F22">
      <w:pPr>
        <w:pStyle w:val="ad"/>
        <w:ind w:left="-567" w:right="-284" w:firstLine="0"/>
        <w:rPr>
          <w:sz w:val="24"/>
          <w:szCs w:val="24"/>
        </w:rPr>
      </w:pPr>
    </w:p>
    <w:tbl>
      <w:tblPr>
        <w:tblW w:w="105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6379"/>
        <w:gridCol w:w="1937"/>
      </w:tblGrid>
      <w:tr w:rsidR="00D02F22" w:rsidRPr="00E847C3" w:rsidTr="00306E92">
        <w:trPr>
          <w:trHeight w:val="435"/>
        </w:trPr>
        <w:tc>
          <w:tcPr>
            <w:tcW w:w="2268" w:type="dxa"/>
            <w:shd w:val="pct25" w:color="auto" w:fill="auto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Функция </w:t>
            </w:r>
          </w:p>
        </w:tc>
        <w:tc>
          <w:tcPr>
            <w:tcW w:w="6379" w:type="dxa"/>
            <w:shd w:val="pct25" w:color="auto" w:fill="auto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Сущность</w:t>
            </w:r>
          </w:p>
        </w:tc>
        <w:tc>
          <w:tcPr>
            <w:tcW w:w="1937" w:type="dxa"/>
            <w:shd w:val="pct25" w:color="auto" w:fill="auto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Пример</w:t>
            </w:r>
          </w:p>
        </w:tc>
      </w:tr>
      <w:tr w:rsidR="00D02F22" w:rsidRPr="00E847C3" w:rsidTr="00306E92">
        <w:trPr>
          <w:trHeight w:val="558"/>
        </w:trPr>
        <w:tc>
          <w:tcPr>
            <w:tcW w:w="2268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Структурная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02F22" w:rsidRPr="00E847C3" w:rsidRDefault="00D02F22" w:rsidP="0030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Образование мембраны клеток и органоидов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06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306E92" w:rsidRPr="00284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елок кератин образует волосы и ногти, белки колла</w:t>
            </w:r>
            <w:r w:rsidR="00306E92" w:rsidRPr="00284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 и эластин — хрящи и сухожилия</w:t>
            </w:r>
            <w:r w:rsidR="00306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37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Коллаген, кератин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02F22" w:rsidRPr="00E847C3" w:rsidTr="00306E92">
        <w:trPr>
          <w:trHeight w:val="495"/>
        </w:trPr>
        <w:tc>
          <w:tcPr>
            <w:tcW w:w="2268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Регуляторная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Регулирование обмена веществ в организме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Гормоны.</w:t>
            </w:r>
          </w:p>
        </w:tc>
        <w:tc>
          <w:tcPr>
            <w:tcW w:w="1937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нсулин, глюкагоны</w:t>
            </w:r>
          </w:p>
        </w:tc>
      </w:tr>
      <w:tr w:rsidR="00D02F22" w:rsidRPr="00E847C3" w:rsidTr="00306E92">
        <w:trPr>
          <w:trHeight w:val="274"/>
        </w:trPr>
        <w:tc>
          <w:tcPr>
            <w:tcW w:w="2268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Защитная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D02F22" w:rsidRPr="00E847C3" w:rsidRDefault="00D02F22" w:rsidP="0030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При попадании в организм чужеродных белков и микроорганизмов в лейкоцитах образуются защитные 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белки </w:t>
            </w:r>
            <w:r w:rsidR="00306E92">
              <w:rPr>
                <w:rFonts w:ascii="Times New Roman" w:hAnsi="Times New Roman" w:cs="Times New Roman"/>
                <w:sz w:val="24"/>
                <w:szCs w:val="24"/>
              </w:rPr>
              <w:t>– антитела. З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ащита от потери крови при ранении в результате свертывания</w:t>
            </w:r>
            <w:r w:rsidR="00306E92">
              <w:rPr>
                <w:rFonts w:ascii="Times New Roman" w:hAnsi="Times New Roman" w:cs="Times New Roman"/>
                <w:sz w:val="24"/>
                <w:szCs w:val="24"/>
              </w:rPr>
              <w:t xml:space="preserve"> – фибриноген.</w:t>
            </w:r>
          </w:p>
        </w:tc>
        <w:tc>
          <w:tcPr>
            <w:tcW w:w="1937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gramEnd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нтитела</w:t>
            </w:r>
          </w:p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фибриноген</w:t>
            </w:r>
          </w:p>
        </w:tc>
      </w:tr>
      <w:tr w:rsidR="00D02F22" w:rsidRPr="00E847C3" w:rsidTr="00306E92">
        <w:trPr>
          <w:trHeight w:val="335"/>
        </w:trPr>
        <w:tc>
          <w:tcPr>
            <w:tcW w:w="2268" w:type="dxa"/>
            <w:vMerge w:val="restart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Транспортная</w:t>
            </w:r>
          </w:p>
        </w:tc>
        <w:tc>
          <w:tcPr>
            <w:tcW w:w="6379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Присоединение и перенос химических элементов по организму.</w:t>
            </w:r>
          </w:p>
        </w:tc>
        <w:tc>
          <w:tcPr>
            <w:tcW w:w="1937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гемоглобин</w:t>
            </w:r>
          </w:p>
        </w:tc>
      </w:tr>
      <w:tr w:rsidR="00D02F22" w:rsidRPr="00E847C3" w:rsidTr="00306E92">
        <w:trPr>
          <w:trHeight w:val="1421"/>
        </w:trPr>
        <w:tc>
          <w:tcPr>
            <w:tcW w:w="2268" w:type="dxa"/>
            <w:vMerge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Проникновение внутрь клетки сахаров, аминокислот, ионов щелочных металлов осуществляется с помощью </w:t>
            </w: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специальных транспортных белков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, вмонтированных в мембрану клеток. Например, у бактерий имеется специальный белок, обеспечивающий перенос через наружную мембрану молочного сахара – лактозы.</w:t>
            </w:r>
          </w:p>
        </w:tc>
        <w:tc>
          <w:tcPr>
            <w:tcW w:w="1937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F22" w:rsidRPr="00E847C3" w:rsidTr="00306E92">
        <w:trPr>
          <w:trHeight w:val="165"/>
        </w:trPr>
        <w:tc>
          <w:tcPr>
            <w:tcW w:w="2268" w:type="dxa"/>
            <w:vMerge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E847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47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насоса</w:t>
            </w:r>
          </w:p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В ходе его работы происходит перенос трех положительных ионов </w:t>
            </w:r>
            <w:r w:rsidRPr="00E847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E847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из клетки на каждые два положительных иона </w:t>
            </w:r>
            <w:r w:rsidRPr="00E847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E847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в клетку. Эта работа сопровождается накоплением электрической разности потенциалов на мембране клетки. При этом расщепляется АТФ, давая энергию. Молекулярная основа </w:t>
            </w:r>
            <w:proofErr w:type="spellStart"/>
            <w:proofErr w:type="gramStart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натрий-калиевого</w:t>
            </w:r>
            <w:proofErr w:type="spellEnd"/>
            <w:proofErr w:type="gramEnd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насоса была открыта недавно, это оказался фермент, расщепляющий АТФ, – </w:t>
            </w:r>
            <w:proofErr w:type="spellStart"/>
            <w:r w:rsidRPr="00E847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натрий-калийзависимая</w:t>
            </w:r>
            <w:proofErr w:type="spellEnd"/>
            <w:r w:rsidRPr="00E847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847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АТФ-аза</w:t>
            </w:r>
            <w:proofErr w:type="spellEnd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7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F22" w:rsidRPr="00E847C3" w:rsidTr="00306E92">
        <w:trPr>
          <w:trHeight w:val="229"/>
        </w:trPr>
        <w:tc>
          <w:tcPr>
            <w:tcW w:w="2268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Сократительная</w:t>
            </w:r>
          </w:p>
        </w:tc>
        <w:tc>
          <w:tcPr>
            <w:tcW w:w="6379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Осуществление всех типов движения</w:t>
            </w:r>
            <w:r w:rsidR="00306E92">
              <w:rPr>
                <w:rFonts w:ascii="Times New Roman" w:hAnsi="Times New Roman" w:cs="Times New Roman"/>
                <w:sz w:val="24"/>
                <w:szCs w:val="24"/>
              </w:rPr>
              <w:t>. Актин и миозин входят в состав мышц.</w:t>
            </w:r>
          </w:p>
        </w:tc>
        <w:tc>
          <w:tcPr>
            <w:tcW w:w="1937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Актин,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иозин</w:t>
            </w:r>
          </w:p>
        </w:tc>
      </w:tr>
      <w:tr w:rsidR="00D02F22" w:rsidRPr="00E847C3" w:rsidTr="00306E92">
        <w:trPr>
          <w:trHeight w:val="495"/>
        </w:trPr>
        <w:tc>
          <w:tcPr>
            <w:tcW w:w="2268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Запасающая</w:t>
            </w:r>
          </w:p>
        </w:tc>
        <w:tc>
          <w:tcPr>
            <w:tcW w:w="6379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Резерв для организма, плода</w:t>
            </w:r>
          </w:p>
        </w:tc>
        <w:tc>
          <w:tcPr>
            <w:tcW w:w="1937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Яичный альбумин, казеин молока</w:t>
            </w:r>
          </w:p>
        </w:tc>
      </w:tr>
      <w:tr w:rsidR="00D02F22" w:rsidRPr="00E847C3" w:rsidTr="00306E92">
        <w:trPr>
          <w:trHeight w:val="495"/>
        </w:trPr>
        <w:tc>
          <w:tcPr>
            <w:tcW w:w="2268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Токсическая </w:t>
            </w:r>
          </w:p>
        </w:tc>
        <w:tc>
          <w:tcPr>
            <w:tcW w:w="6379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Змеиный яд</w:t>
            </w:r>
          </w:p>
        </w:tc>
        <w:tc>
          <w:tcPr>
            <w:tcW w:w="1937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дифтерийный токсин</w:t>
            </w:r>
          </w:p>
        </w:tc>
      </w:tr>
      <w:tr w:rsidR="00D02F22" w:rsidRPr="00E847C3" w:rsidTr="00306E92">
        <w:trPr>
          <w:trHeight w:val="495"/>
        </w:trPr>
        <w:tc>
          <w:tcPr>
            <w:tcW w:w="2268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Энергетическая</w:t>
            </w:r>
          </w:p>
        </w:tc>
        <w:tc>
          <w:tcPr>
            <w:tcW w:w="6379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Не основной, но источник энергии в клетке </w:t>
            </w:r>
          </w:p>
        </w:tc>
        <w:tc>
          <w:tcPr>
            <w:tcW w:w="1937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Расщепление 1 г белка – 17</w:t>
            </w:r>
            <w:r w:rsidR="00306E92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кДж</w:t>
            </w:r>
          </w:p>
        </w:tc>
      </w:tr>
      <w:tr w:rsidR="00D02F22" w:rsidRPr="00E847C3" w:rsidTr="00306E92">
        <w:trPr>
          <w:trHeight w:val="495"/>
        </w:trPr>
        <w:tc>
          <w:tcPr>
            <w:tcW w:w="2268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Рецепторная</w:t>
            </w:r>
          </w:p>
        </w:tc>
        <w:tc>
          <w:tcPr>
            <w:tcW w:w="6379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молекул мембраной клетки </w:t>
            </w:r>
          </w:p>
        </w:tc>
        <w:tc>
          <w:tcPr>
            <w:tcW w:w="1937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гликопротеины</w:t>
            </w:r>
          </w:p>
        </w:tc>
      </w:tr>
      <w:tr w:rsidR="00D02F22" w:rsidRPr="00E847C3" w:rsidTr="00306E92">
        <w:trPr>
          <w:trHeight w:val="495"/>
        </w:trPr>
        <w:tc>
          <w:tcPr>
            <w:tcW w:w="2268" w:type="dxa"/>
          </w:tcPr>
          <w:p w:rsidR="00306E92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E847C3">
              <w:rPr>
                <w:rFonts w:ascii="Times New Roman" w:hAnsi="Times New Roman" w:cs="Times New Roman"/>
                <w:b/>
                <w:sz w:val="24"/>
                <w:szCs w:val="24"/>
              </w:rPr>
              <w:t>аталитическая</w:t>
            </w:r>
          </w:p>
          <w:p w:rsidR="00D02F22" w:rsidRPr="00E847C3" w:rsidRDefault="00306E92" w:rsidP="00D02F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(Ферментативная)</w:t>
            </w:r>
          </w:p>
        </w:tc>
        <w:tc>
          <w:tcPr>
            <w:tcW w:w="6379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иохимические реакции в живых организмах протекают в мягких условиях (при температурах, близких к 40</w:t>
            </w:r>
            <w:proofErr w:type="gramStart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, и значениях </w:t>
            </w:r>
            <w:proofErr w:type="spellStart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E847C3">
              <w:rPr>
                <w:rFonts w:ascii="Times New Roman" w:hAnsi="Times New Roman" w:cs="Times New Roman"/>
                <w:sz w:val="24"/>
                <w:szCs w:val="24"/>
              </w:rPr>
              <w:t xml:space="preserve"> близких к нейтральным). В этих условиях скорости протекания большинства реакций ничтожно малы, поэтому для их приемлемого осуществления необходимы специальные биологические катализаторы – </w:t>
            </w:r>
            <w:r w:rsidRPr="00E847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ферменты.</w:t>
            </w:r>
          </w:p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Ферменты обладают высокой, иногда уникальной, избирательностью действия.</w:t>
            </w:r>
          </w:p>
        </w:tc>
        <w:tc>
          <w:tcPr>
            <w:tcW w:w="1937" w:type="dxa"/>
          </w:tcPr>
          <w:p w:rsidR="00D02F22" w:rsidRPr="00E847C3" w:rsidRDefault="00D02F22" w:rsidP="00D0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7C3">
              <w:rPr>
                <w:rFonts w:ascii="Times New Roman" w:hAnsi="Times New Roman" w:cs="Times New Roman"/>
                <w:sz w:val="24"/>
                <w:szCs w:val="24"/>
              </w:rPr>
              <w:t>Белки-ферменты (каталаза, пепсин, трипсин).</w:t>
            </w:r>
          </w:p>
        </w:tc>
      </w:tr>
    </w:tbl>
    <w:p w:rsidR="00D02F22" w:rsidRPr="00E847C3" w:rsidRDefault="00306E92" w:rsidP="00D02F22">
      <w:pPr>
        <w:pStyle w:val="ad"/>
        <w:rPr>
          <w:sz w:val="24"/>
          <w:szCs w:val="24"/>
        </w:rPr>
      </w:pPr>
      <w:r>
        <w:rPr>
          <w:noProof/>
          <w:sz w:val="24"/>
          <w:szCs w:val="24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162560</wp:posOffset>
            </wp:positionV>
            <wp:extent cx="3019425" cy="2246630"/>
            <wp:effectExtent l="19050" t="0" r="9525" b="0"/>
            <wp:wrapSquare wrapText="bothSides"/>
            <wp:docPr id="1" name="Рисунок 7" descr="http://www.ejonok.ru/nature/biology/big/4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jonok.ru/nature/biology/big/468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246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31A" w:rsidRPr="00833C5A" w:rsidRDefault="00284E61" w:rsidP="00306E9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33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Ферменты — это </w:t>
      </w:r>
      <w:r w:rsidR="00306E92" w:rsidRPr="00833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биологические катализаторы белковой природы</w:t>
      </w:r>
      <w:r w:rsidRPr="00833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Каж</w:t>
      </w:r>
      <w:r w:rsidRPr="00833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дый фермент ускоряет одну, и только одну реакцию (как в прямом, так и в обратном направлении). </w:t>
      </w:r>
      <w:r w:rsidR="00BC731A" w:rsidRPr="00833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специфичности молекулы фермента объясняются ее строением и свойствами. В молекуле фермента есть </w:t>
      </w:r>
      <w:r w:rsidR="00BC731A" w:rsidRPr="00833C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активный центр</w:t>
      </w:r>
      <w:r w:rsidR="00BC731A" w:rsidRPr="00833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пространственная конфигурация которого соответствует пространственной конфигурации веществ, с которыми фермент взаимодействует. Узнав свой субстрат, </w:t>
      </w:r>
      <w:r w:rsidR="00BC731A" w:rsidRPr="00833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фермент взаимодействует с ним и ускоряет его превращение.</w:t>
      </w:r>
      <w:r w:rsidR="00833C5A" w:rsidRPr="00833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Субстрат подходит к ферменту как </w:t>
      </w:r>
      <w:r w:rsidR="00833C5A" w:rsidRPr="00833C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«ключ к замку»</w:t>
      </w:r>
      <w:r w:rsidR="00833C5A" w:rsidRPr="00833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06E92" w:rsidRPr="00833C5A" w:rsidRDefault="00306E92" w:rsidP="00306E9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E61" w:rsidRPr="00833C5A" w:rsidRDefault="00284E61" w:rsidP="00306E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фермента</w:t>
      </w:r>
      <w:r w:rsidRPr="00833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тивных реакций зависит от температуры среды, уровня ее </w:t>
      </w:r>
      <w:proofErr w:type="spellStart"/>
      <w:r w:rsidRPr="00833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pH</w:t>
      </w:r>
      <w:proofErr w:type="spellEnd"/>
      <w:r w:rsidRPr="00833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концентраций реагирующих веществ и фермента;</w:t>
      </w:r>
    </w:p>
    <w:p w:rsidR="00BC731A" w:rsidRPr="00B0356D" w:rsidRDefault="00BC731A" w:rsidP="00BC73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731A" w:rsidRDefault="00BC731A" w:rsidP="00306E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56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1533525" cy="1413181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13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3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356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1356220" cy="1457325"/>
            <wp:effectExtent l="19050" t="0" r="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871" cy="146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3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Pr="00B0356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zh-CN"/>
        </w:rPr>
        <w:drawing>
          <wp:inline distT="0" distB="0" distL="0" distR="0">
            <wp:extent cx="1419225" cy="1496148"/>
            <wp:effectExtent l="19050" t="0" r="9525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96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C5A" w:rsidRDefault="00833C5A" w:rsidP="00306E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3C5A" w:rsidRDefault="00833C5A" w:rsidP="00306E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Именно поэтом скоропортящиеся продукты помещают в холодильник, т.к. температура там ниже оптимума, при котором ферменты функционируют. А если ферменты функционировать не будут, то и бактерии в этих продуктах жить и размножаться не смогут.</w:t>
      </w:r>
    </w:p>
    <w:p w:rsidR="00833C5A" w:rsidRDefault="00833C5A" w:rsidP="00306E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3C5A" w:rsidRPr="00B0356D" w:rsidRDefault="00833C5A" w:rsidP="00306E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Этим же объясняется </w:t>
      </w:r>
      <w:r w:rsidR="00DD3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то, что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которой существует большинство организмов  </w:t>
      </w:r>
      <w:r w:rsidR="00DD39D2">
        <w:rPr>
          <w:rStyle w:val="14"/>
          <w:rFonts w:ascii="Times New Roman" w:hAnsi="Times New Roman" w:cs="Times New Roman"/>
          <w:sz w:val="24"/>
          <w:szCs w:val="24"/>
        </w:rPr>
        <w:t>от 0</w:t>
      </w:r>
      <w:r w:rsidR="00DD39D2" w:rsidRPr="00836015">
        <w:rPr>
          <w:rStyle w:val="14"/>
          <w:rFonts w:ascii="Times New Roman" w:hAnsi="Times New Roman" w:cs="Times New Roman"/>
          <w:sz w:val="24"/>
          <w:szCs w:val="24"/>
          <w:vertAlign w:val="superscript"/>
        </w:rPr>
        <w:t>о</w:t>
      </w:r>
      <w:r w:rsidR="00DD39D2">
        <w:rPr>
          <w:rStyle w:val="14"/>
          <w:rFonts w:ascii="Times New Roman" w:hAnsi="Times New Roman" w:cs="Times New Roman"/>
          <w:sz w:val="24"/>
          <w:szCs w:val="24"/>
        </w:rPr>
        <w:t xml:space="preserve"> – 50</w:t>
      </w:r>
      <w:r w:rsidR="00DD39D2">
        <w:rPr>
          <w:rStyle w:val="14"/>
          <w:rFonts w:ascii="Times New Roman" w:hAnsi="Times New Roman" w:cs="Times New Roman"/>
          <w:sz w:val="24"/>
          <w:szCs w:val="24"/>
          <w:vertAlign w:val="superscript"/>
        </w:rPr>
        <w:t>о</w:t>
      </w:r>
      <w:r w:rsidR="00DD39D2">
        <w:rPr>
          <w:rStyle w:val="14"/>
          <w:rFonts w:ascii="Times New Roman" w:hAnsi="Times New Roman" w:cs="Times New Roman"/>
          <w:sz w:val="24"/>
          <w:szCs w:val="24"/>
        </w:rPr>
        <w:t xml:space="preserve">С. </w:t>
      </w:r>
      <w:proofErr w:type="gramStart"/>
      <w:r w:rsidR="00DD39D2">
        <w:rPr>
          <w:rStyle w:val="14"/>
          <w:rFonts w:ascii="Times New Roman" w:hAnsi="Times New Roman" w:cs="Times New Roman"/>
          <w:sz w:val="24"/>
          <w:szCs w:val="24"/>
        </w:rPr>
        <w:t>Есть</w:t>
      </w:r>
      <w:proofErr w:type="gramEnd"/>
      <w:r w:rsidR="00DD39D2">
        <w:rPr>
          <w:rStyle w:val="14"/>
          <w:rFonts w:ascii="Times New Roman" w:hAnsi="Times New Roman" w:cs="Times New Roman"/>
          <w:sz w:val="24"/>
          <w:szCs w:val="24"/>
        </w:rPr>
        <w:t xml:space="preserve"> разумеется и исключения, но этот вопрос будет рассматриваться отдельно.</w:t>
      </w:r>
    </w:p>
    <w:sectPr w:rsidR="00833C5A" w:rsidRPr="00B0356D" w:rsidSect="006E77B9">
      <w:footerReference w:type="default" r:id="rId32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771" w:rsidRDefault="00407771">
      <w:pPr>
        <w:spacing w:after="0" w:line="240" w:lineRule="auto"/>
      </w:pPr>
      <w:r>
        <w:separator/>
      </w:r>
    </w:p>
  </w:endnote>
  <w:endnote w:type="continuationSeparator" w:id="0">
    <w:p w:rsidR="00407771" w:rsidRDefault="004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76171"/>
    </w:sdtPr>
    <w:sdtContent>
      <w:p w:rsidR="00D02F22" w:rsidRDefault="003F7075">
        <w:pPr>
          <w:pStyle w:val="aa"/>
          <w:jc w:val="center"/>
        </w:pPr>
        <w:fldSimple w:instr=" PAGE   \* MERGEFORMAT ">
          <w:r w:rsidR="00777C7B">
            <w:rPr>
              <w:noProof/>
            </w:rPr>
            <w:t>4</w:t>
          </w:r>
        </w:fldSimple>
      </w:p>
    </w:sdtContent>
  </w:sdt>
  <w:p w:rsidR="00D02F22" w:rsidRDefault="00D02F2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771" w:rsidRDefault="00407771">
      <w:pPr>
        <w:spacing w:after="0" w:line="240" w:lineRule="auto"/>
      </w:pPr>
      <w:r>
        <w:separator/>
      </w:r>
    </w:p>
  </w:footnote>
  <w:footnote w:type="continuationSeparator" w:id="0">
    <w:p w:rsidR="00407771" w:rsidRDefault="004077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708F7A8E"/>
    <w:multiLevelType w:val="hybridMultilevel"/>
    <w:tmpl w:val="D09A4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137"/>
    <w:rsid w:val="00017A89"/>
    <w:rsid w:val="00057F50"/>
    <w:rsid w:val="00064123"/>
    <w:rsid w:val="000A28B8"/>
    <w:rsid w:val="00134838"/>
    <w:rsid w:val="00196137"/>
    <w:rsid w:val="001A5CB8"/>
    <w:rsid w:val="002021F6"/>
    <w:rsid w:val="00242D9A"/>
    <w:rsid w:val="00284E61"/>
    <w:rsid w:val="00292032"/>
    <w:rsid w:val="002A6EBC"/>
    <w:rsid w:val="002B7F55"/>
    <w:rsid w:val="002C10BD"/>
    <w:rsid w:val="00306E92"/>
    <w:rsid w:val="003E101B"/>
    <w:rsid w:val="003F7075"/>
    <w:rsid w:val="00407771"/>
    <w:rsid w:val="00471824"/>
    <w:rsid w:val="00475AAD"/>
    <w:rsid w:val="004D3D59"/>
    <w:rsid w:val="004F4348"/>
    <w:rsid w:val="00503797"/>
    <w:rsid w:val="006D31D7"/>
    <w:rsid w:val="006E77B9"/>
    <w:rsid w:val="006F5FAF"/>
    <w:rsid w:val="00714BA6"/>
    <w:rsid w:val="00777C7B"/>
    <w:rsid w:val="00785167"/>
    <w:rsid w:val="00824D0C"/>
    <w:rsid w:val="00833C5A"/>
    <w:rsid w:val="008510E3"/>
    <w:rsid w:val="008C219A"/>
    <w:rsid w:val="008C58D0"/>
    <w:rsid w:val="009223AF"/>
    <w:rsid w:val="009A3F52"/>
    <w:rsid w:val="00A6454C"/>
    <w:rsid w:val="00AD1D88"/>
    <w:rsid w:val="00B0356D"/>
    <w:rsid w:val="00B13D16"/>
    <w:rsid w:val="00B14990"/>
    <w:rsid w:val="00B55F59"/>
    <w:rsid w:val="00B7338E"/>
    <w:rsid w:val="00B977D9"/>
    <w:rsid w:val="00BC731A"/>
    <w:rsid w:val="00C619EC"/>
    <w:rsid w:val="00C824AE"/>
    <w:rsid w:val="00CA01C6"/>
    <w:rsid w:val="00D02F22"/>
    <w:rsid w:val="00D21583"/>
    <w:rsid w:val="00D763CC"/>
    <w:rsid w:val="00DA5E8A"/>
    <w:rsid w:val="00DC4EE3"/>
    <w:rsid w:val="00DD39D2"/>
    <w:rsid w:val="00DE3DB9"/>
    <w:rsid w:val="00E07134"/>
    <w:rsid w:val="00E50206"/>
    <w:rsid w:val="00F21BD7"/>
    <w:rsid w:val="00F509C0"/>
    <w:rsid w:val="00F55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37"/>
  </w:style>
  <w:style w:type="paragraph" w:styleId="3">
    <w:name w:val="heading 3"/>
    <w:basedOn w:val="a"/>
    <w:link w:val="30"/>
    <w:uiPriority w:val="9"/>
    <w:qFormat/>
    <w:rsid w:val="00C619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619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613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E101B"/>
  </w:style>
  <w:style w:type="character" w:styleId="a5">
    <w:name w:val="Hyperlink"/>
    <w:basedOn w:val="a0"/>
    <w:uiPriority w:val="99"/>
    <w:semiHidden/>
    <w:unhideWhenUsed/>
    <w:rsid w:val="003E101B"/>
    <w:rPr>
      <w:color w:val="0000FF"/>
      <w:u w:val="single"/>
    </w:rPr>
  </w:style>
  <w:style w:type="character" w:styleId="a6">
    <w:name w:val="Strong"/>
    <w:basedOn w:val="a0"/>
    <w:uiPriority w:val="22"/>
    <w:qFormat/>
    <w:rsid w:val="00F21BD7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619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619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headline">
    <w:name w:val="mw-headline"/>
    <w:basedOn w:val="a0"/>
    <w:rsid w:val="00C619EC"/>
  </w:style>
  <w:style w:type="paragraph" w:styleId="a7">
    <w:name w:val="Normal (Web)"/>
    <w:basedOn w:val="a"/>
    <w:uiPriority w:val="99"/>
    <w:semiHidden/>
    <w:unhideWhenUsed/>
    <w:rsid w:val="00C61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B0356D"/>
    <w:rPr>
      <w:i/>
      <w:iCs/>
    </w:rPr>
  </w:style>
  <w:style w:type="character" w:customStyle="1" w:styleId="sourhr">
    <w:name w:val="sourhr"/>
    <w:basedOn w:val="a0"/>
    <w:rsid w:val="00B0356D"/>
  </w:style>
  <w:style w:type="paragraph" w:customStyle="1" w:styleId="ipara">
    <w:name w:val="ipara"/>
    <w:basedOn w:val="a"/>
    <w:rsid w:val="00C82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51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510E3"/>
  </w:style>
  <w:style w:type="paragraph" w:styleId="aa">
    <w:name w:val="footer"/>
    <w:basedOn w:val="a"/>
    <w:link w:val="ab"/>
    <w:uiPriority w:val="99"/>
    <w:unhideWhenUsed/>
    <w:rsid w:val="00851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10E3"/>
  </w:style>
  <w:style w:type="paragraph" w:styleId="ac">
    <w:name w:val="List Paragraph"/>
    <w:basedOn w:val="a"/>
    <w:uiPriority w:val="34"/>
    <w:qFormat/>
    <w:rsid w:val="00D02F22"/>
    <w:pPr>
      <w:ind w:left="720"/>
      <w:contextualSpacing/>
    </w:pPr>
  </w:style>
  <w:style w:type="paragraph" w:styleId="ad">
    <w:name w:val="Body Text Indent"/>
    <w:basedOn w:val="a"/>
    <w:link w:val="ae"/>
    <w:rsid w:val="00D02F22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02F2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">
    <w:name w:val="Основной текст14"/>
    <w:basedOn w:val="a0"/>
    <w:rsid w:val="00DD39D2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9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5767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5876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580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0%D0%BB%D0%B8%D0%BD" TargetMode="External"/><Relationship Id="rId13" Type="http://schemas.openxmlformats.org/officeDocument/2006/relationships/hyperlink" Target="https://ru.wikipedia.org/wiki/%D0%A2%D1%80%D0%B5%D0%BE%D0%BD%D0%B8%D0%BD" TargetMode="External"/><Relationship Id="rId18" Type="http://schemas.openxmlformats.org/officeDocument/2006/relationships/hyperlink" Target="https://ru.wikipedia.org/wiki/%D0%A4%D0%B8%D1%88%D0%B5%D1%80,_%D0%93%D0%B5%D1%80%D0%BC%D0%B0%D0%BD_%D0%AD%D0%BC%D0%B8%D0%BB%D1%8C" TargetMode="External"/><Relationship Id="rId26" Type="http://schemas.openxmlformats.org/officeDocument/2006/relationships/hyperlink" Target="https://ru.wikipedia.org/wiki/%D0%9F%D0%BE%D0%B2%D0%B5%D1%80%D1%85%D0%BD%D0%BE%D1%81%D1%82%D0%BD%D0%BE-%D0%B0%D0%BA%D1%82%D0%B8%D0%B2%D0%BD%D1%8B%D0%B5_%D0%B2%D0%B5%D1%89%D0%B5%D1%81%D1%82%D0%B2%D0%B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edbiol.ru/medbiol/01122001/prot_dr/00007f11.htm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ru.wikipedia.org/wiki/%D0%9C%D0%B5%D1%82%D0%B8%D0%BE%D0%BD%D0%B8%D0%BD" TargetMode="External"/><Relationship Id="rId17" Type="http://schemas.openxmlformats.org/officeDocument/2006/relationships/hyperlink" Target="https://ru.wikipedia.org/wiki/%D0%93%D0%B8%D1%81%D1%82%D0%B8%D0%B4%D0%B8%D0%BD" TargetMode="External"/><Relationship Id="rId25" Type="http://schemas.openxmlformats.org/officeDocument/2006/relationships/hyperlink" Target="https://ru.wikipedia.org/wiki/%D0%A3%D0%BB%D1%8C%D1%82%D1%80%D0%B0%D0%B7%D0%B2%D1%83%D0%BA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0%D1%80%D0%B3%D0%B8%D0%BD%D0%B8%D0%BD" TargetMode="External"/><Relationship Id="rId20" Type="http://schemas.openxmlformats.org/officeDocument/2006/relationships/image" Target="media/image2.jpeg"/><Relationship Id="rId29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B%D0%B8%D0%B7%D0%B8%D0%BD" TargetMode="External"/><Relationship Id="rId24" Type="http://schemas.openxmlformats.org/officeDocument/2006/relationships/image" Target="media/image5.jpe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4%D0%B5%D0%BD%D0%B8%D0%BB%D0%B0%D0%BB%D0%B0%D0%BD%D0%B8%D0%BD" TargetMode="External"/><Relationship Id="rId23" Type="http://schemas.openxmlformats.org/officeDocument/2006/relationships/image" Target="media/image4.png"/><Relationship Id="rId28" Type="http://schemas.openxmlformats.org/officeDocument/2006/relationships/image" Target="media/image6.jpeg"/><Relationship Id="rId10" Type="http://schemas.openxmlformats.org/officeDocument/2006/relationships/hyperlink" Target="https://ru.wikipedia.org/wiki/%D0%9B%D0%B5%D0%B9%D1%86%D0%B8%D0%BD" TargetMode="External"/><Relationship Id="rId19" Type="http://schemas.openxmlformats.org/officeDocument/2006/relationships/hyperlink" Target="https://ru.wikipedia.org/wiki/%D0%9F%D0%B5%D0%BF%D1%82%D0%B8%D0%B4%D0%BD%D0%B0%D1%8F_%D1%81%D0%B2%D1%8F%D0%B7%D1%8C" TargetMode="External"/><Relationship Id="rId31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8%D0%B7%D0%BE%D0%BB%D0%B5%D0%B9%D1%86%D0%B8%D0%BD" TargetMode="External"/><Relationship Id="rId14" Type="http://schemas.openxmlformats.org/officeDocument/2006/relationships/hyperlink" Target="https://ru.wikipedia.org/wiki/%D0%A2%D1%80%D0%B8%D0%BF%D1%82%D0%BE%D1%84%D0%B0%D0%BD" TargetMode="External"/><Relationship Id="rId22" Type="http://schemas.openxmlformats.org/officeDocument/2006/relationships/image" Target="media/image3.gif"/><Relationship Id="rId27" Type="http://schemas.openxmlformats.org/officeDocument/2006/relationships/hyperlink" Target="https://ru.wikipedia.org/wiki/%D0%9C%D0%BE%D1%87%D0%B5%D0%B2%D0%B8%D0%BD%D0%B0" TargetMode="External"/><Relationship Id="rId30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5</Pages>
  <Words>1506</Words>
  <Characters>8588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anastasiya</cp:lastModifiedBy>
  <cp:revision>15</cp:revision>
  <cp:lastPrinted>2015-08-23T08:49:00Z</cp:lastPrinted>
  <dcterms:created xsi:type="dcterms:W3CDTF">2014-10-19T09:55:00Z</dcterms:created>
  <dcterms:modified xsi:type="dcterms:W3CDTF">2016-07-02T17:40:00Z</dcterms:modified>
</cp:coreProperties>
</file>